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B66" w:rsidRDefault="00CD6B66" w:rsidP="00CD6B66">
      <w:pPr>
        <w:shd w:val="clear" w:color="auto" w:fill="F8F8F8"/>
        <w:spacing w:after="0" w:line="240" w:lineRule="auto"/>
        <w:ind w:firstLine="708"/>
        <w:jc w:val="both"/>
        <w:textAlignment w:val="baseline"/>
        <w:rPr>
          <w:rFonts w:ascii="Arial" w:eastAsia="Times New Roman" w:hAnsi="Arial" w:cs="Arial"/>
          <w:bCs/>
          <w:color w:val="464646"/>
          <w:sz w:val="21"/>
          <w:szCs w:val="21"/>
          <w:bdr w:val="none" w:sz="0" w:space="0" w:color="auto" w:frame="1"/>
          <w:shd w:val="clear" w:color="auto" w:fill="FFFFFF"/>
          <w:lang w:eastAsia="tr-TR"/>
        </w:rPr>
      </w:pPr>
      <w:r>
        <w:rPr>
          <w:rFonts w:ascii="Arial" w:eastAsia="Times New Roman" w:hAnsi="Arial" w:cs="Arial"/>
          <w:bCs/>
          <w:color w:val="464646"/>
          <w:sz w:val="21"/>
          <w:szCs w:val="21"/>
          <w:bdr w:val="none" w:sz="0" w:space="0" w:color="auto" w:frame="1"/>
          <w:shd w:val="clear" w:color="auto" w:fill="FFFFFF"/>
          <w:lang w:eastAsia="tr-TR"/>
        </w:rPr>
        <w:t>SAĞLIK SEVK İŞLEMLERİ</w:t>
      </w:r>
    </w:p>
    <w:p w:rsidR="00CD6B66" w:rsidRDefault="00CD6B66" w:rsidP="00CD6B66">
      <w:pPr>
        <w:shd w:val="clear" w:color="auto" w:fill="F8F8F8"/>
        <w:spacing w:after="0" w:line="240" w:lineRule="auto"/>
        <w:ind w:firstLine="708"/>
        <w:jc w:val="both"/>
        <w:textAlignment w:val="baseline"/>
        <w:rPr>
          <w:rFonts w:ascii="Arial" w:eastAsia="Times New Roman" w:hAnsi="Arial" w:cs="Arial"/>
          <w:bCs/>
          <w:color w:val="464646"/>
          <w:sz w:val="21"/>
          <w:szCs w:val="21"/>
          <w:bdr w:val="none" w:sz="0" w:space="0" w:color="auto" w:frame="1"/>
          <w:shd w:val="clear" w:color="auto" w:fill="FFFFFF"/>
          <w:lang w:eastAsia="tr-TR"/>
        </w:rPr>
      </w:pPr>
    </w:p>
    <w:p w:rsidR="00CD6B66" w:rsidRPr="0086585B" w:rsidRDefault="00CD6B66" w:rsidP="00CD6B66">
      <w:pPr>
        <w:shd w:val="clear" w:color="auto" w:fill="F8F8F8"/>
        <w:spacing w:after="0" w:line="240" w:lineRule="auto"/>
        <w:ind w:firstLine="708"/>
        <w:jc w:val="both"/>
        <w:textAlignment w:val="baseline"/>
        <w:rPr>
          <w:rFonts w:ascii="Arial" w:eastAsia="Times New Roman" w:hAnsi="Arial" w:cs="Arial"/>
          <w:bCs/>
          <w:color w:val="464646"/>
          <w:sz w:val="18"/>
          <w:szCs w:val="18"/>
          <w:bdr w:val="none" w:sz="0" w:space="0" w:color="auto" w:frame="1"/>
          <w:shd w:val="clear" w:color="auto" w:fill="FFFFFF"/>
          <w:lang w:eastAsia="tr-TR"/>
        </w:rPr>
      </w:pPr>
      <w:r w:rsidRPr="0086585B">
        <w:rPr>
          <w:rFonts w:ascii="Arial" w:eastAsia="Times New Roman" w:hAnsi="Arial" w:cs="Arial"/>
          <w:bCs/>
          <w:color w:val="464646"/>
          <w:sz w:val="18"/>
          <w:szCs w:val="18"/>
          <w:bdr w:val="none" w:sz="0" w:space="0" w:color="auto" w:frame="1"/>
          <w:shd w:val="clear" w:color="auto" w:fill="FFFFFF"/>
          <w:lang w:eastAsia="tr-TR"/>
        </w:rPr>
        <w:t xml:space="preserve">Sağlık Bakanlığı Sağlık Hizmetleri Genel Müdürlüğüne ait 02.10.2019 tarihli ve </w:t>
      </w:r>
      <w:proofErr w:type="gramStart"/>
      <w:r w:rsidRPr="0086585B">
        <w:rPr>
          <w:rFonts w:ascii="Arial" w:eastAsia="Times New Roman" w:hAnsi="Arial" w:cs="Arial"/>
          <w:bCs/>
          <w:color w:val="464646"/>
          <w:sz w:val="18"/>
          <w:szCs w:val="18"/>
          <w:bdr w:val="none" w:sz="0" w:space="0" w:color="auto" w:frame="1"/>
          <w:shd w:val="clear" w:color="auto" w:fill="FFFFFF"/>
          <w:lang w:eastAsia="tr-TR"/>
        </w:rPr>
        <w:t>23642684</w:t>
      </w:r>
      <w:proofErr w:type="gramEnd"/>
      <w:r w:rsidRPr="0086585B">
        <w:rPr>
          <w:rFonts w:ascii="Arial" w:eastAsia="Times New Roman" w:hAnsi="Arial" w:cs="Arial"/>
          <w:bCs/>
          <w:color w:val="464646"/>
          <w:sz w:val="18"/>
          <w:szCs w:val="18"/>
          <w:bdr w:val="none" w:sz="0" w:space="0" w:color="auto" w:frame="1"/>
          <w:shd w:val="clear" w:color="auto" w:fill="FFFFFF"/>
          <w:lang w:eastAsia="tr-TR"/>
        </w:rPr>
        <w:t xml:space="preserve"> sayılı yazıda, 30.09.2019 tarihli ve 23642684-010.04-1618 sayılı Makam Oluru ile "Sağlık Raporları Usul ve Esasları Hakkında Yönerge" </w:t>
      </w:r>
      <w:proofErr w:type="spellStart"/>
      <w:r w:rsidRPr="0086585B">
        <w:rPr>
          <w:rFonts w:ascii="Arial" w:eastAsia="Times New Roman" w:hAnsi="Arial" w:cs="Arial"/>
          <w:bCs/>
          <w:color w:val="464646"/>
          <w:sz w:val="18"/>
          <w:szCs w:val="18"/>
          <w:bdr w:val="none" w:sz="0" w:space="0" w:color="auto" w:frame="1"/>
          <w:shd w:val="clear" w:color="auto" w:fill="FFFFFF"/>
          <w:lang w:eastAsia="tr-TR"/>
        </w:rPr>
        <w:t>nin</w:t>
      </w:r>
      <w:proofErr w:type="spellEnd"/>
      <w:r w:rsidRPr="0086585B">
        <w:rPr>
          <w:rFonts w:ascii="Arial" w:eastAsia="Times New Roman" w:hAnsi="Arial" w:cs="Arial"/>
          <w:bCs/>
          <w:color w:val="464646"/>
          <w:sz w:val="18"/>
          <w:szCs w:val="18"/>
          <w:bdr w:val="none" w:sz="0" w:space="0" w:color="auto" w:frame="1"/>
          <w:shd w:val="clear" w:color="auto" w:fill="FFFFFF"/>
          <w:lang w:eastAsia="tr-TR"/>
        </w:rPr>
        <w:t xml:space="preserve"> yürürlüğe konulduğu belirtilmiştir. </w:t>
      </w:r>
    </w:p>
    <w:p w:rsidR="00CD6B66" w:rsidRPr="0086585B" w:rsidRDefault="00CD6B66" w:rsidP="00CD6B66">
      <w:pPr>
        <w:shd w:val="clear" w:color="auto" w:fill="F8F8F8"/>
        <w:spacing w:after="0" w:line="240" w:lineRule="auto"/>
        <w:jc w:val="both"/>
        <w:textAlignment w:val="baseline"/>
        <w:rPr>
          <w:rFonts w:ascii="Arial" w:eastAsia="Times New Roman" w:hAnsi="Arial" w:cs="Arial"/>
          <w:bCs/>
          <w:color w:val="464646"/>
          <w:sz w:val="18"/>
          <w:szCs w:val="18"/>
          <w:bdr w:val="none" w:sz="0" w:space="0" w:color="auto" w:frame="1"/>
          <w:shd w:val="clear" w:color="auto" w:fill="FFFFFF"/>
          <w:lang w:eastAsia="tr-TR"/>
        </w:rPr>
      </w:pPr>
      <w:r w:rsidRPr="0086585B">
        <w:rPr>
          <w:rFonts w:ascii="Arial" w:eastAsia="Times New Roman" w:hAnsi="Arial" w:cs="Arial"/>
          <w:bCs/>
          <w:color w:val="464646"/>
          <w:sz w:val="18"/>
          <w:szCs w:val="18"/>
          <w:bdr w:val="none" w:sz="0" w:space="0" w:color="auto" w:frame="1"/>
          <w:shd w:val="clear" w:color="auto" w:fill="FFFFFF"/>
          <w:lang w:eastAsia="tr-TR"/>
        </w:rPr>
        <w:br/>
      </w:r>
      <w:r w:rsidRPr="0086585B">
        <w:rPr>
          <w:rFonts w:ascii="Arial" w:eastAsia="Times New Roman" w:hAnsi="Arial" w:cs="Arial"/>
          <w:bCs/>
          <w:color w:val="464646"/>
          <w:sz w:val="18"/>
          <w:szCs w:val="18"/>
          <w:bdr w:val="none" w:sz="0" w:space="0" w:color="auto" w:frame="1"/>
          <w:shd w:val="clear" w:color="auto" w:fill="FFFFFF"/>
          <w:lang w:eastAsia="tr-TR"/>
        </w:rPr>
        <w:tab/>
        <w:t xml:space="preserve">Söz konusu Yönergenin "Ortak hükümler" başlıklı 42 </w:t>
      </w:r>
      <w:proofErr w:type="spellStart"/>
      <w:r w:rsidRPr="0086585B">
        <w:rPr>
          <w:rFonts w:ascii="Arial" w:eastAsia="Times New Roman" w:hAnsi="Arial" w:cs="Arial"/>
          <w:bCs/>
          <w:color w:val="464646"/>
          <w:sz w:val="18"/>
          <w:szCs w:val="18"/>
          <w:bdr w:val="none" w:sz="0" w:space="0" w:color="auto" w:frame="1"/>
          <w:shd w:val="clear" w:color="auto" w:fill="FFFFFF"/>
          <w:lang w:eastAsia="tr-TR"/>
        </w:rPr>
        <w:t>nci</w:t>
      </w:r>
      <w:proofErr w:type="spellEnd"/>
      <w:r w:rsidRPr="0086585B">
        <w:rPr>
          <w:rFonts w:ascii="Arial" w:eastAsia="Times New Roman" w:hAnsi="Arial" w:cs="Arial"/>
          <w:bCs/>
          <w:color w:val="464646"/>
          <w:sz w:val="18"/>
          <w:szCs w:val="18"/>
          <w:bdr w:val="none" w:sz="0" w:space="0" w:color="auto" w:frame="1"/>
          <w:shd w:val="clear" w:color="auto" w:fill="FFFFFF"/>
          <w:lang w:eastAsia="tr-TR"/>
        </w:rPr>
        <w:t xml:space="preserve"> maddesinin (7) </w:t>
      </w:r>
      <w:proofErr w:type="spellStart"/>
      <w:r w:rsidRPr="0086585B">
        <w:rPr>
          <w:rFonts w:ascii="Arial" w:eastAsia="Times New Roman" w:hAnsi="Arial" w:cs="Arial"/>
          <w:bCs/>
          <w:color w:val="464646"/>
          <w:sz w:val="18"/>
          <w:szCs w:val="18"/>
          <w:bdr w:val="none" w:sz="0" w:space="0" w:color="auto" w:frame="1"/>
          <w:shd w:val="clear" w:color="auto" w:fill="FFFFFF"/>
          <w:lang w:eastAsia="tr-TR"/>
        </w:rPr>
        <w:t>nci</w:t>
      </w:r>
      <w:proofErr w:type="spellEnd"/>
      <w:r w:rsidRPr="0086585B">
        <w:rPr>
          <w:rFonts w:ascii="Arial" w:eastAsia="Times New Roman" w:hAnsi="Arial" w:cs="Arial"/>
          <w:bCs/>
          <w:color w:val="464646"/>
          <w:sz w:val="18"/>
          <w:szCs w:val="18"/>
          <w:bdr w:val="none" w:sz="0" w:space="0" w:color="auto" w:frame="1"/>
          <w:shd w:val="clear" w:color="auto" w:fill="FFFFFF"/>
          <w:lang w:eastAsia="tr-TR"/>
        </w:rPr>
        <w:t xml:space="preserve"> bendi gereğince, "Sporcu lisansı için sağlık raporu almak üzere başvuran kişiler, Gençlik ve Spor Bakanlığı birimlerinden aldıkları sevk belgesi ile hizmet sunucularına başvurur. Sporcu lisansı dışında sosyal faaliyet amaçlı spor faaliyeti için sağlık raporu alınması zorunlu değildir. Kişilerden alınacak beyan formu ile spor faaliyetlerine katılım sağlanabilir." hükmü getirilmiştir.</w:t>
      </w:r>
    </w:p>
    <w:p w:rsidR="00CD6B66" w:rsidRPr="0086585B" w:rsidRDefault="00CD6B66" w:rsidP="00CD6B66">
      <w:pPr>
        <w:shd w:val="clear" w:color="auto" w:fill="F8F8F8"/>
        <w:spacing w:after="0" w:line="240" w:lineRule="auto"/>
        <w:jc w:val="both"/>
        <w:textAlignment w:val="baseline"/>
        <w:rPr>
          <w:rFonts w:ascii="Arial" w:eastAsia="Times New Roman" w:hAnsi="Arial" w:cs="Arial"/>
          <w:bCs/>
          <w:color w:val="464646"/>
          <w:sz w:val="18"/>
          <w:szCs w:val="18"/>
          <w:bdr w:val="none" w:sz="0" w:space="0" w:color="auto" w:frame="1"/>
          <w:shd w:val="clear" w:color="auto" w:fill="FFFFFF"/>
          <w:lang w:eastAsia="tr-TR"/>
        </w:rPr>
      </w:pPr>
      <w:r w:rsidRPr="0086585B">
        <w:rPr>
          <w:rFonts w:ascii="Arial" w:eastAsia="Times New Roman" w:hAnsi="Arial" w:cs="Arial"/>
          <w:bCs/>
          <w:color w:val="464646"/>
          <w:sz w:val="18"/>
          <w:szCs w:val="18"/>
          <w:bdr w:val="none" w:sz="0" w:space="0" w:color="auto" w:frame="1"/>
          <w:shd w:val="clear" w:color="auto" w:fill="FFFFFF"/>
          <w:lang w:eastAsia="tr-TR"/>
        </w:rPr>
        <w:tab/>
        <w:t>Buna göre;</w:t>
      </w:r>
    </w:p>
    <w:p w:rsidR="00CD6B66" w:rsidRPr="0086585B" w:rsidRDefault="00CD6B66" w:rsidP="00CD6B66">
      <w:pPr>
        <w:shd w:val="clear" w:color="auto" w:fill="F8F8F8"/>
        <w:spacing w:after="0" w:line="240" w:lineRule="auto"/>
        <w:jc w:val="both"/>
        <w:textAlignment w:val="baseline"/>
        <w:rPr>
          <w:rFonts w:ascii="Arial" w:eastAsia="Times New Roman" w:hAnsi="Arial" w:cs="Arial"/>
          <w:bCs/>
          <w:color w:val="464646"/>
          <w:sz w:val="18"/>
          <w:szCs w:val="18"/>
          <w:bdr w:val="none" w:sz="0" w:space="0" w:color="auto" w:frame="1"/>
          <w:shd w:val="clear" w:color="auto" w:fill="FFFFFF"/>
          <w:lang w:eastAsia="tr-TR"/>
        </w:rPr>
      </w:pPr>
      <w:r w:rsidRPr="0086585B">
        <w:rPr>
          <w:rFonts w:ascii="Arial" w:eastAsia="Times New Roman" w:hAnsi="Arial" w:cs="Arial"/>
          <w:bCs/>
          <w:color w:val="464646"/>
          <w:sz w:val="18"/>
          <w:szCs w:val="18"/>
          <w:bdr w:val="none" w:sz="0" w:space="0" w:color="auto" w:frame="1"/>
          <w:shd w:val="clear" w:color="auto" w:fill="FFFFFF"/>
          <w:lang w:eastAsia="tr-TR"/>
        </w:rPr>
        <w:tab/>
        <w:t>Spor federasyonlarının faaliyetlerine katılmak üzere "sporcu lisansı" alacak kişiler ile okul spor faaliyetlerine katılmak üzere "sporcu öğrenci lisansı" alacak kişilerin "Sağlık Raporu" alabilmesi için Gençlik ve Spor Bakanlığına bağlı birimlerden sevk almaları gerekmektedir (Ek-1). </w:t>
      </w:r>
      <w:r w:rsidRPr="0086585B">
        <w:rPr>
          <w:rFonts w:ascii="Arial" w:eastAsia="Times New Roman" w:hAnsi="Arial" w:cs="Arial"/>
          <w:bCs/>
          <w:color w:val="464646"/>
          <w:sz w:val="18"/>
          <w:szCs w:val="18"/>
          <w:bdr w:val="none" w:sz="0" w:space="0" w:color="auto" w:frame="1"/>
          <w:shd w:val="clear" w:color="auto" w:fill="FFFFFF"/>
          <w:lang w:eastAsia="tr-TR"/>
        </w:rPr>
        <w:br/>
      </w:r>
      <w:r w:rsidRPr="0086585B">
        <w:rPr>
          <w:rFonts w:ascii="Arial" w:eastAsia="Times New Roman" w:hAnsi="Arial" w:cs="Arial"/>
          <w:bCs/>
          <w:color w:val="464646"/>
          <w:sz w:val="18"/>
          <w:szCs w:val="18"/>
          <w:bdr w:val="none" w:sz="0" w:space="0" w:color="auto" w:frame="1"/>
          <w:shd w:val="clear" w:color="auto" w:fill="FFFFFF"/>
          <w:lang w:eastAsia="tr-TR"/>
        </w:rPr>
        <w:tab/>
        <w:t>Söz konusu sevk işlemi e-Devlet Kapısı üzerinden yapılabileceği gibi, Gençlik ve Spor İl ve İlçe Müdürlükleri tarafından Bakanlığımız Spor Bilgi Sistemi üzerinden de yapılabilecektir (Ek-2). </w:t>
      </w:r>
      <w:r w:rsidRPr="0086585B">
        <w:rPr>
          <w:rFonts w:ascii="Arial" w:eastAsia="Times New Roman" w:hAnsi="Arial" w:cs="Arial"/>
          <w:bCs/>
          <w:color w:val="464646"/>
          <w:sz w:val="18"/>
          <w:szCs w:val="18"/>
          <w:bdr w:val="none" w:sz="0" w:space="0" w:color="auto" w:frame="1"/>
          <w:shd w:val="clear" w:color="auto" w:fill="FFFFFF"/>
          <w:lang w:eastAsia="tr-TR"/>
        </w:rPr>
        <w:br/>
      </w:r>
      <w:r w:rsidRPr="0086585B">
        <w:rPr>
          <w:rFonts w:ascii="Arial" w:eastAsia="Times New Roman" w:hAnsi="Arial" w:cs="Arial"/>
          <w:bCs/>
          <w:color w:val="464646"/>
          <w:sz w:val="18"/>
          <w:szCs w:val="18"/>
          <w:bdr w:val="none" w:sz="0" w:space="0" w:color="auto" w:frame="1"/>
          <w:shd w:val="clear" w:color="auto" w:fill="FFFFFF"/>
          <w:lang w:eastAsia="tr-TR"/>
        </w:rPr>
        <w:tab/>
        <w:t>Sporcu lisansı ve sporcu öğrenci lisansları için alınacak sağlık raporları, Bakanlığımız Spor Bilgi Sistemi ekranından elektronik olarak görüntülenecektir.</w:t>
      </w:r>
    </w:p>
    <w:p w:rsidR="007A64F0" w:rsidRPr="0086585B" w:rsidRDefault="007A64F0" w:rsidP="00CD6B66">
      <w:pPr>
        <w:shd w:val="clear" w:color="auto" w:fill="F8F8F8"/>
        <w:spacing w:after="0" w:line="240" w:lineRule="auto"/>
        <w:jc w:val="both"/>
        <w:textAlignment w:val="baseline"/>
        <w:rPr>
          <w:rFonts w:ascii="Arial" w:eastAsia="Times New Roman" w:hAnsi="Arial" w:cs="Arial"/>
          <w:bCs/>
          <w:color w:val="464646"/>
          <w:sz w:val="18"/>
          <w:szCs w:val="18"/>
          <w:bdr w:val="none" w:sz="0" w:space="0" w:color="auto" w:frame="1"/>
          <w:shd w:val="clear" w:color="auto" w:fill="FFFFFF"/>
          <w:lang w:eastAsia="tr-TR"/>
        </w:rPr>
      </w:pPr>
      <w:r w:rsidRPr="0086585B">
        <w:rPr>
          <w:rFonts w:ascii="Arial" w:eastAsia="Times New Roman" w:hAnsi="Arial" w:cs="Arial"/>
          <w:bCs/>
          <w:color w:val="464646"/>
          <w:sz w:val="18"/>
          <w:szCs w:val="18"/>
          <w:bdr w:val="none" w:sz="0" w:space="0" w:color="auto" w:frame="1"/>
          <w:shd w:val="clear" w:color="auto" w:fill="FFFFFF"/>
          <w:lang w:eastAsia="tr-TR"/>
        </w:rPr>
        <w:tab/>
      </w:r>
      <w:r w:rsidRPr="0086585B">
        <w:rPr>
          <w:rFonts w:ascii="Arial" w:eastAsia="Times New Roman" w:hAnsi="Arial" w:cs="Arial"/>
          <w:b/>
          <w:bCs/>
          <w:color w:val="464646"/>
          <w:sz w:val="18"/>
          <w:szCs w:val="18"/>
          <w:bdr w:val="none" w:sz="0" w:space="0" w:color="auto" w:frame="1"/>
          <w:shd w:val="clear" w:color="auto" w:fill="FFFFFF"/>
          <w:lang w:eastAsia="tr-TR"/>
        </w:rPr>
        <w:t>NOT:</w:t>
      </w:r>
      <w:r w:rsidRPr="0086585B">
        <w:rPr>
          <w:rFonts w:ascii="Arial" w:eastAsia="Times New Roman" w:hAnsi="Arial" w:cs="Arial"/>
          <w:bCs/>
          <w:color w:val="464646"/>
          <w:sz w:val="18"/>
          <w:szCs w:val="18"/>
          <w:bdr w:val="none" w:sz="0" w:space="0" w:color="auto" w:frame="1"/>
          <w:shd w:val="clear" w:color="auto" w:fill="FFFFFF"/>
          <w:lang w:eastAsia="tr-TR"/>
        </w:rPr>
        <w:t xml:space="preserve"> </w:t>
      </w:r>
      <w:r w:rsidR="0086585B" w:rsidRPr="0086585B">
        <w:rPr>
          <w:rFonts w:ascii="Arial" w:eastAsia="Times New Roman" w:hAnsi="Arial" w:cs="Arial"/>
          <w:bCs/>
          <w:color w:val="464646"/>
          <w:sz w:val="18"/>
          <w:szCs w:val="18"/>
          <w:bdr w:val="none" w:sz="0" w:space="0" w:color="auto" w:frame="1"/>
          <w:shd w:val="clear" w:color="auto" w:fill="FFFFFF"/>
          <w:lang w:eastAsia="tr-TR"/>
        </w:rPr>
        <w:t>Velilerimiz bakmakla</w:t>
      </w:r>
      <w:r w:rsidRPr="0086585B">
        <w:rPr>
          <w:rFonts w:ascii="Arial" w:eastAsia="Times New Roman" w:hAnsi="Arial" w:cs="Arial"/>
          <w:bCs/>
          <w:color w:val="464646"/>
          <w:sz w:val="18"/>
          <w:szCs w:val="18"/>
          <w:bdr w:val="none" w:sz="0" w:space="0" w:color="auto" w:frame="1"/>
          <w:shd w:val="clear" w:color="auto" w:fill="FFFFFF"/>
          <w:lang w:eastAsia="tr-TR"/>
        </w:rPr>
        <w:t xml:space="preserve"> yükümlü oldukları çocuklarına ait sevk işlerini e-devlet kapısı üzerinden aşağıda gösterilen işlem adımlarına göre yapabileceklerdir.</w:t>
      </w:r>
    </w:p>
    <w:p w:rsidR="00CD6B66" w:rsidRPr="0086585B" w:rsidRDefault="00CD6B66" w:rsidP="00CD6B66">
      <w:pPr>
        <w:shd w:val="clear" w:color="auto" w:fill="F8F8F8"/>
        <w:spacing w:after="0" w:line="240" w:lineRule="auto"/>
        <w:jc w:val="both"/>
        <w:textAlignment w:val="baseline"/>
        <w:rPr>
          <w:rFonts w:ascii="Arial" w:eastAsia="Times New Roman" w:hAnsi="Arial" w:cs="Arial"/>
          <w:bCs/>
          <w:color w:val="464646"/>
          <w:sz w:val="18"/>
          <w:szCs w:val="18"/>
          <w:bdr w:val="none" w:sz="0" w:space="0" w:color="auto" w:frame="1"/>
          <w:shd w:val="clear" w:color="auto" w:fill="FFFFFF"/>
          <w:lang w:eastAsia="tr-TR"/>
        </w:rPr>
      </w:pPr>
    </w:p>
    <w:p w:rsidR="00CD6B66" w:rsidRDefault="00CD6B66" w:rsidP="00CD6B66">
      <w:pPr>
        <w:shd w:val="clear" w:color="auto" w:fill="F8F8F8"/>
        <w:spacing w:after="0" w:line="240" w:lineRule="auto"/>
        <w:jc w:val="both"/>
        <w:textAlignment w:val="baseline"/>
        <w:rPr>
          <w:rFonts w:ascii="Arial" w:eastAsia="Times New Roman" w:hAnsi="Arial" w:cs="Arial"/>
          <w:bCs/>
          <w:color w:val="464646"/>
          <w:sz w:val="21"/>
          <w:szCs w:val="21"/>
          <w:bdr w:val="none" w:sz="0" w:space="0" w:color="auto" w:frame="1"/>
          <w:shd w:val="clear" w:color="auto" w:fill="FFFFFF"/>
          <w:lang w:eastAsia="tr-TR"/>
        </w:rPr>
      </w:pPr>
      <w:r>
        <w:rPr>
          <w:rFonts w:ascii="Arial" w:eastAsia="Times New Roman" w:hAnsi="Arial" w:cs="Arial"/>
          <w:bCs/>
          <w:color w:val="464646"/>
          <w:sz w:val="21"/>
          <w:szCs w:val="21"/>
          <w:bdr w:val="none" w:sz="0" w:space="0" w:color="auto" w:frame="1"/>
          <w:shd w:val="clear" w:color="auto" w:fill="FFFFFF"/>
          <w:lang w:eastAsia="tr-TR"/>
        </w:rPr>
        <w:t>1.ADIM</w:t>
      </w:r>
      <w:bookmarkStart w:id="0" w:name="_GoBack"/>
      <w:bookmarkEnd w:id="0"/>
    </w:p>
    <w:p w:rsidR="00CD6B66" w:rsidRPr="00CD6B66" w:rsidRDefault="00CD6B66" w:rsidP="00CD6B66">
      <w:pPr>
        <w:shd w:val="clear" w:color="auto" w:fill="F8F8F8"/>
        <w:spacing w:after="0" w:line="240" w:lineRule="auto"/>
        <w:jc w:val="both"/>
        <w:textAlignment w:val="baseline"/>
        <w:rPr>
          <w:rFonts w:ascii="Arial" w:eastAsia="Times New Roman" w:hAnsi="Arial" w:cs="Arial"/>
          <w:bCs/>
          <w:color w:val="464646"/>
          <w:sz w:val="30"/>
          <w:szCs w:val="30"/>
          <w:bdr w:val="none" w:sz="0" w:space="0" w:color="auto" w:frame="1"/>
          <w:shd w:val="clear" w:color="auto" w:fill="FFFFFF"/>
          <w:lang w:eastAsia="tr-TR"/>
        </w:rPr>
      </w:pPr>
      <w:r>
        <w:rPr>
          <w:rFonts w:ascii="Arial" w:eastAsia="Times New Roman" w:hAnsi="Arial" w:cs="Arial"/>
          <w:bCs/>
          <w:noProof/>
          <w:color w:val="464646"/>
          <w:sz w:val="30"/>
          <w:szCs w:val="30"/>
          <w:bdr w:val="none" w:sz="0" w:space="0" w:color="auto" w:frame="1"/>
          <w:shd w:val="clear" w:color="auto" w:fill="FFFFFF"/>
          <w:lang w:eastAsia="tr-TR"/>
        </w:rPr>
        <w:drawing>
          <wp:inline distT="0" distB="0" distL="0" distR="0">
            <wp:extent cx="4897539" cy="2849880"/>
            <wp:effectExtent l="0" t="0" r="0" b="762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ADI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45707" cy="2877909"/>
                    </a:xfrm>
                    <a:prstGeom prst="rect">
                      <a:avLst/>
                    </a:prstGeom>
                  </pic:spPr>
                </pic:pic>
              </a:graphicData>
            </a:graphic>
          </wp:inline>
        </w:drawing>
      </w:r>
    </w:p>
    <w:p w:rsidR="00AB7992" w:rsidRDefault="00AB7992"/>
    <w:p w:rsidR="00CD6B66" w:rsidRDefault="00CD6B66">
      <w:r>
        <w:t>2. ADIM</w:t>
      </w:r>
    </w:p>
    <w:p w:rsidR="00CD6B66" w:rsidRDefault="00CD6B66">
      <w:r>
        <w:rPr>
          <w:noProof/>
          <w:lang w:eastAsia="tr-TR"/>
        </w:rPr>
        <w:drawing>
          <wp:inline distT="0" distB="0" distL="0" distR="0">
            <wp:extent cx="5600700" cy="2851785"/>
            <wp:effectExtent l="0" t="0" r="0" b="571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 ADIM.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57385" cy="2880648"/>
                    </a:xfrm>
                    <a:prstGeom prst="rect">
                      <a:avLst/>
                    </a:prstGeom>
                  </pic:spPr>
                </pic:pic>
              </a:graphicData>
            </a:graphic>
          </wp:inline>
        </w:drawing>
      </w:r>
    </w:p>
    <w:p w:rsidR="00CD6B66" w:rsidRDefault="00CD6B66">
      <w:r>
        <w:t>3.ADIM</w:t>
      </w:r>
    </w:p>
    <w:p w:rsidR="00CD6B66" w:rsidRDefault="00CD6B66">
      <w:r>
        <w:rPr>
          <w:noProof/>
          <w:lang w:eastAsia="tr-TR"/>
        </w:rPr>
        <w:lastRenderedPageBreak/>
        <w:drawing>
          <wp:inline distT="0" distB="0" distL="0" distR="0">
            <wp:extent cx="5760720" cy="400240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 ADIM.jpg"/>
                    <pic:cNvPicPr/>
                  </pic:nvPicPr>
                  <pic:blipFill>
                    <a:blip r:embed="rId7">
                      <a:extLst>
                        <a:ext uri="{28A0092B-C50C-407E-A947-70E740481C1C}">
                          <a14:useLocalDpi xmlns:a14="http://schemas.microsoft.com/office/drawing/2010/main" val="0"/>
                        </a:ext>
                      </a:extLst>
                    </a:blip>
                    <a:stretch>
                      <a:fillRect/>
                    </a:stretch>
                  </pic:blipFill>
                  <pic:spPr>
                    <a:xfrm>
                      <a:off x="0" y="0"/>
                      <a:ext cx="5760720" cy="4002405"/>
                    </a:xfrm>
                    <a:prstGeom prst="rect">
                      <a:avLst/>
                    </a:prstGeom>
                  </pic:spPr>
                </pic:pic>
              </a:graphicData>
            </a:graphic>
          </wp:inline>
        </w:drawing>
      </w:r>
    </w:p>
    <w:p w:rsidR="00CD6B66" w:rsidRDefault="00CD6B66">
      <w:r>
        <w:t>4. ADIM</w:t>
      </w:r>
    </w:p>
    <w:p w:rsidR="00CD6B66" w:rsidRDefault="00CD6B66">
      <w:r>
        <w:rPr>
          <w:noProof/>
          <w:lang w:eastAsia="tr-TR"/>
        </w:rPr>
        <w:drawing>
          <wp:inline distT="0" distB="0" distL="0" distR="0">
            <wp:extent cx="5760720" cy="146812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 ADI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1468120"/>
                    </a:xfrm>
                    <a:prstGeom prst="rect">
                      <a:avLst/>
                    </a:prstGeom>
                  </pic:spPr>
                </pic:pic>
              </a:graphicData>
            </a:graphic>
          </wp:inline>
        </w:drawing>
      </w:r>
    </w:p>
    <w:sectPr w:rsidR="00CD6B66" w:rsidSect="00CD6B66">
      <w:pgSz w:w="11906" w:h="16838"/>
      <w:pgMar w:top="851"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libri Light">
    <w:altName w:val="Arial"/>
    <w:charset w:val="A2"/>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312"/>
    <w:rsid w:val="0077125B"/>
    <w:rsid w:val="007A64F0"/>
    <w:rsid w:val="0086585B"/>
    <w:rsid w:val="00AB7992"/>
    <w:rsid w:val="00B7774F"/>
    <w:rsid w:val="00CD6B66"/>
    <w:rsid w:val="00E373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6585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658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6585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658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58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1360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Gokhan CAKAR</dc:creator>
  <cp:keywords/>
  <dc:description/>
  <cp:lastModifiedBy>Sony</cp:lastModifiedBy>
  <cp:revision>5</cp:revision>
  <dcterms:created xsi:type="dcterms:W3CDTF">2019-11-29T08:33:00Z</dcterms:created>
  <dcterms:modified xsi:type="dcterms:W3CDTF">2019-12-25T18:33:00Z</dcterms:modified>
</cp:coreProperties>
</file>